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65"/>
        <w:gridCol w:w="3420"/>
        <w:gridCol w:w="3865"/>
      </w:tblGrid>
      <w:tr w:rsidR="00B83CFF" w:rsidRPr="00B83CFF" w14:paraId="17CC7EA3" w14:textId="77777777" w:rsidTr="00B83CFF">
        <w:tc>
          <w:tcPr>
            <w:tcW w:w="9350" w:type="dxa"/>
            <w:gridSpan w:val="3"/>
            <w:shd w:val="clear" w:color="auto" w:fill="45B0E1" w:themeFill="accent1" w:themeFillTint="99"/>
          </w:tcPr>
          <w:p w14:paraId="24958999" w14:textId="59E55EF4" w:rsidR="00B83CFF" w:rsidRPr="00B83CFF" w:rsidRDefault="00B83CFF" w:rsidP="00B83CFF">
            <w:pPr>
              <w:jc w:val="center"/>
              <w:rPr>
                <w:rFonts w:ascii="Times New Roman" w:hAnsi="Times New Roman" w:cs="Times New Roman"/>
                <w:b/>
                <w:bCs/>
              </w:rPr>
            </w:pPr>
            <w:r>
              <w:rPr>
                <w:rFonts w:ascii="Times New Roman" w:hAnsi="Times New Roman" w:cs="Times New Roman"/>
                <w:b/>
                <w:bCs/>
              </w:rPr>
              <w:t>When a parent withholds consent for initial evaluation for special education and related services</w:t>
            </w:r>
          </w:p>
        </w:tc>
      </w:tr>
      <w:tr w:rsidR="00B83CFF" w:rsidRPr="00B83CFF" w14:paraId="7AB79AF9" w14:textId="77777777" w:rsidTr="00B83CFF">
        <w:tc>
          <w:tcPr>
            <w:tcW w:w="2065" w:type="dxa"/>
          </w:tcPr>
          <w:p w14:paraId="1B22F4B4" w14:textId="7D8C217E" w:rsidR="00B83CFF" w:rsidRPr="00B83CFF" w:rsidRDefault="00B83CFF" w:rsidP="00D35FDF">
            <w:pPr>
              <w:rPr>
                <w:rFonts w:ascii="Times New Roman" w:hAnsi="Times New Roman" w:cs="Times New Roman"/>
                <w:b/>
                <w:bCs/>
              </w:rPr>
            </w:pPr>
            <w:r>
              <w:rPr>
                <w:rFonts w:ascii="Times New Roman" w:hAnsi="Times New Roman" w:cs="Times New Roman"/>
                <w:b/>
                <w:bCs/>
              </w:rPr>
              <w:t>Option 1</w:t>
            </w:r>
          </w:p>
        </w:tc>
        <w:tc>
          <w:tcPr>
            <w:tcW w:w="3420" w:type="dxa"/>
          </w:tcPr>
          <w:p w14:paraId="27126DCA" w14:textId="594CBE80" w:rsidR="00B83CFF" w:rsidRPr="00B83CFF" w:rsidRDefault="00B83CFF" w:rsidP="00D35FDF">
            <w:pPr>
              <w:rPr>
                <w:rFonts w:ascii="Times New Roman" w:hAnsi="Times New Roman" w:cs="Times New Roman"/>
              </w:rPr>
            </w:pPr>
            <w:r>
              <w:rPr>
                <w:rFonts w:ascii="Times New Roman" w:hAnsi="Times New Roman" w:cs="Times New Roman"/>
              </w:rPr>
              <w:t>Take no action</w:t>
            </w:r>
          </w:p>
        </w:tc>
        <w:tc>
          <w:tcPr>
            <w:tcW w:w="3865" w:type="dxa"/>
          </w:tcPr>
          <w:p w14:paraId="090AB467" w14:textId="2918985D" w:rsidR="00B83CFF" w:rsidRPr="00B83CFF" w:rsidRDefault="00B83CFF" w:rsidP="00D35FDF">
            <w:pPr>
              <w:rPr>
                <w:rFonts w:ascii="Times New Roman" w:hAnsi="Times New Roman" w:cs="Times New Roman"/>
              </w:rPr>
            </w:pPr>
            <w:r>
              <w:rPr>
                <w:rFonts w:ascii="Times New Roman" w:hAnsi="Times New Roman" w:cs="Times New Roman"/>
              </w:rPr>
              <w:t xml:space="preserve">If a parent withholds consent or doesn’t respond to a request for consent, the district may choose not to take any further action with respect to seeking to evaluate the student and will not </w:t>
            </w:r>
            <w:proofErr w:type="gramStart"/>
            <w:r>
              <w:rPr>
                <w:rFonts w:ascii="Times New Roman" w:hAnsi="Times New Roman" w:cs="Times New Roman"/>
              </w:rPr>
              <w:t>be considered to be</w:t>
            </w:r>
            <w:proofErr w:type="gramEnd"/>
            <w:r>
              <w:rPr>
                <w:rFonts w:ascii="Times New Roman" w:hAnsi="Times New Roman" w:cs="Times New Roman"/>
              </w:rPr>
              <w:t xml:space="preserve"> considered to have denied the student FAPE on that basis. **</w:t>
            </w:r>
            <w:r w:rsidRPr="00B83CFF">
              <w:rPr>
                <w:rFonts w:ascii="Times New Roman" w:hAnsi="Times New Roman" w:cs="Times New Roman"/>
                <w:b/>
                <w:bCs/>
                <w:i/>
                <w:iCs/>
              </w:rPr>
              <w:t>In this case, the team should provide the parent with a PWN indicating willingness to evaluate but that the parent has not given written consent</w:t>
            </w:r>
            <w:r>
              <w:rPr>
                <w:rFonts w:ascii="Times New Roman" w:hAnsi="Times New Roman" w:cs="Times New Roman"/>
              </w:rPr>
              <w:t>**</w:t>
            </w:r>
          </w:p>
        </w:tc>
      </w:tr>
      <w:tr w:rsidR="00B83CFF" w:rsidRPr="00B83CFF" w14:paraId="3B80BD33" w14:textId="77777777" w:rsidTr="00B83CFF">
        <w:tc>
          <w:tcPr>
            <w:tcW w:w="2065" w:type="dxa"/>
          </w:tcPr>
          <w:p w14:paraId="70C12E34" w14:textId="685E59DB" w:rsidR="00B83CFF" w:rsidRPr="00B83CFF" w:rsidRDefault="00B83CFF" w:rsidP="00D35FDF">
            <w:pPr>
              <w:rPr>
                <w:rFonts w:ascii="Times New Roman" w:hAnsi="Times New Roman" w:cs="Times New Roman"/>
                <w:b/>
                <w:bCs/>
              </w:rPr>
            </w:pPr>
            <w:r>
              <w:rPr>
                <w:rFonts w:ascii="Times New Roman" w:hAnsi="Times New Roman" w:cs="Times New Roman"/>
                <w:b/>
                <w:bCs/>
              </w:rPr>
              <w:t>Option 2</w:t>
            </w:r>
          </w:p>
        </w:tc>
        <w:tc>
          <w:tcPr>
            <w:tcW w:w="3420" w:type="dxa"/>
          </w:tcPr>
          <w:p w14:paraId="3E166286" w14:textId="477C7EDA" w:rsidR="00B83CFF" w:rsidRPr="00B83CFF" w:rsidRDefault="00B83CFF" w:rsidP="00D35FDF">
            <w:pPr>
              <w:rPr>
                <w:rFonts w:ascii="Times New Roman" w:hAnsi="Times New Roman" w:cs="Times New Roman"/>
              </w:rPr>
            </w:pPr>
            <w:r>
              <w:rPr>
                <w:rFonts w:ascii="Times New Roman" w:hAnsi="Times New Roman" w:cs="Times New Roman"/>
              </w:rPr>
              <w:t>Talk to the parent</w:t>
            </w:r>
          </w:p>
        </w:tc>
        <w:tc>
          <w:tcPr>
            <w:tcW w:w="3865" w:type="dxa"/>
          </w:tcPr>
          <w:p w14:paraId="7BCE7C3A" w14:textId="1B7F122C" w:rsidR="00B83CFF" w:rsidRPr="00B83CFF" w:rsidRDefault="00B83CFF" w:rsidP="00D35FDF">
            <w:pPr>
              <w:rPr>
                <w:rFonts w:ascii="Times New Roman" w:hAnsi="Times New Roman" w:cs="Times New Roman"/>
              </w:rPr>
            </w:pPr>
            <w:r>
              <w:rPr>
                <w:rFonts w:ascii="Times New Roman" w:hAnsi="Times New Roman" w:cs="Times New Roman"/>
              </w:rPr>
              <w:t xml:space="preserve">While Districts cannot compel parents to provide agree and provide written consent to evaluate, they can explain to the parents the benefits of an evaluation and the potential consequences if the child is not evaluated and doesn’t receive an IEP </w:t>
            </w:r>
            <w:r w:rsidRPr="00B83CFF">
              <w:rPr>
                <w:rFonts w:ascii="Times New Roman" w:hAnsi="Times New Roman" w:cs="Times New Roman"/>
                <w:b/>
                <w:bCs/>
                <w:i/>
                <w:iCs/>
              </w:rPr>
              <w:t>**The team should document the conversation and willingness to conduct the evaluation in a PWN**</w:t>
            </w:r>
          </w:p>
        </w:tc>
      </w:tr>
      <w:tr w:rsidR="00B83CFF" w:rsidRPr="00B83CFF" w14:paraId="5C4DC7E2" w14:textId="77777777" w:rsidTr="00B83CFF">
        <w:tc>
          <w:tcPr>
            <w:tcW w:w="2065" w:type="dxa"/>
          </w:tcPr>
          <w:p w14:paraId="54E71861" w14:textId="2B476645" w:rsidR="00B83CFF" w:rsidRPr="00B83CFF" w:rsidRDefault="00B83CFF" w:rsidP="00D35FDF">
            <w:pPr>
              <w:rPr>
                <w:rFonts w:ascii="Times New Roman" w:hAnsi="Times New Roman" w:cs="Times New Roman"/>
                <w:b/>
                <w:bCs/>
              </w:rPr>
            </w:pPr>
            <w:r>
              <w:rPr>
                <w:rFonts w:ascii="Times New Roman" w:hAnsi="Times New Roman" w:cs="Times New Roman"/>
                <w:b/>
                <w:bCs/>
              </w:rPr>
              <w:t>Option 3</w:t>
            </w:r>
          </w:p>
        </w:tc>
        <w:tc>
          <w:tcPr>
            <w:tcW w:w="3420" w:type="dxa"/>
          </w:tcPr>
          <w:p w14:paraId="409F2CB0" w14:textId="2E761300" w:rsidR="00B83CFF" w:rsidRPr="00B83CFF" w:rsidRDefault="00B83CFF" w:rsidP="00D35FDF">
            <w:pPr>
              <w:rPr>
                <w:rFonts w:ascii="Times New Roman" w:hAnsi="Times New Roman" w:cs="Times New Roman"/>
              </w:rPr>
            </w:pPr>
            <w:r>
              <w:rPr>
                <w:rFonts w:ascii="Times New Roman" w:hAnsi="Times New Roman" w:cs="Times New Roman"/>
              </w:rPr>
              <w:t>Mediate</w:t>
            </w:r>
          </w:p>
        </w:tc>
        <w:tc>
          <w:tcPr>
            <w:tcW w:w="3865" w:type="dxa"/>
          </w:tcPr>
          <w:p w14:paraId="3582218C" w14:textId="61A135B3" w:rsidR="00B83CFF" w:rsidRPr="00B83CFF" w:rsidRDefault="00B83CFF" w:rsidP="00D35FDF">
            <w:pPr>
              <w:rPr>
                <w:rFonts w:ascii="Times New Roman" w:hAnsi="Times New Roman" w:cs="Times New Roman"/>
              </w:rPr>
            </w:pPr>
            <w:r>
              <w:rPr>
                <w:rFonts w:ascii="Times New Roman" w:hAnsi="Times New Roman" w:cs="Times New Roman"/>
              </w:rPr>
              <w:t xml:space="preserve">A District may engage in mediation with the parent, </w:t>
            </w:r>
            <w:proofErr w:type="gramStart"/>
            <w:r>
              <w:rPr>
                <w:rFonts w:ascii="Times New Roman" w:hAnsi="Times New Roman" w:cs="Times New Roman"/>
              </w:rPr>
              <w:t>as long as</w:t>
            </w:r>
            <w:proofErr w:type="gramEnd"/>
            <w:r>
              <w:rPr>
                <w:rFonts w:ascii="Times New Roman" w:hAnsi="Times New Roman" w:cs="Times New Roman"/>
              </w:rPr>
              <w:t xml:space="preserve"> the parent knows that mediation is voluntary and that he or she may refuse to participate. </w:t>
            </w:r>
            <w:r w:rsidRPr="00B83CFF">
              <w:rPr>
                <w:rFonts w:ascii="Times New Roman" w:hAnsi="Times New Roman" w:cs="Times New Roman"/>
                <w:b/>
                <w:bCs/>
              </w:rPr>
              <w:t>**This is an option that must be referred to the Special Education Director prior to discussing with the parent**</w:t>
            </w:r>
          </w:p>
        </w:tc>
      </w:tr>
      <w:tr w:rsidR="00906CE3" w:rsidRPr="00B83CFF" w14:paraId="09A1AD35" w14:textId="77777777" w:rsidTr="00906CE3">
        <w:tc>
          <w:tcPr>
            <w:tcW w:w="9350" w:type="dxa"/>
            <w:gridSpan w:val="3"/>
            <w:shd w:val="clear" w:color="auto" w:fill="45B0E1" w:themeFill="accent1" w:themeFillTint="99"/>
          </w:tcPr>
          <w:p w14:paraId="15D78F50" w14:textId="5B94F9A8" w:rsidR="00906CE3" w:rsidRPr="00906CE3" w:rsidRDefault="00906CE3" w:rsidP="00614B09">
            <w:pPr>
              <w:jc w:val="center"/>
              <w:rPr>
                <w:rFonts w:ascii="Times New Roman" w:hAnsi="Times New Roman" w:cs="Times New Roman"/>
                <w:b/>
                <w:bCs/>
              </w:rPr>
            </w:pPr>
            <w:r>
              <w:rPr>
                <w:rFonts w:ascii="Times New Roman" w:hAnsi="Times New Roman" w:cs="Times New Roman"/>
                <w:b/>
                <w:bCs/>
              </w:rPr>
              <w:t xml:space="preserve">What </w:t>
            </w:r>
            <w:r w:rsidR="00614B09">
              <w:rPr>
                <w:rFonts w:ascii="Times New Roman" w:hAnsi="Times New Roman" w:cs="Times New Roman"/>
                <w:b/>
                <w:bCs/>
              </w:rPr>
              <w:t>do you do if a parent revokes consent during the evaluation process?</w:t>
            </w:r>
          </w:p>
        </w:tc>
      </w:tr>
      <w:tr w:rsidR="00AD2A45" w:rsidRPr="00B83CFF" w14:paraId="3A0201F7" w14:textId="77777777" w:rsidTr="009D13CE">
        <w:tc>
          <w:tcPr>
            <w:tcW w:w="9350" w:type="dxa"/>
            <w:gridSpan w:val="3"/>
            <w:shd w:val="clear" w:color="auto" w:fill="auto"/>
          </w:tcPr>
          <w:p w14:paraId="60F9CF39" w14:textId="36CE1E6C" w:rsidR="00007216" w:rsidRPr="00007216" w:rsidRDefault="00007216" w:rsidP="00007216">
            <w:pPr>
              <w:pStyle w:val="ListParagraph"/>
              <w:numPr>
                <w:ilvl w:val="0"/>
                <w:numId w:val="1"/>
              </w:numPr>
              <w:rPr>
                <w:rFonts w:ascii="Times New Roman" w:hAnsi="Times New Roman" w:cs="Times New Roman"/>
              </w:rPr>
            </w:pPr>
            <w:r>
              <w:rPr>
                <w:rFonts w:ascii="Times New Roman" w:hAnsi="Times New Roman" w:cs="Times New Roman"/>
              </w:rPr>
              <w:t>Confirm with the parent that they would like for all evaluations to stop</w:t>
            </w:r>
          </w:p>
          <w:p w14:paraId="58F088F4" w14:textId="1C15B6D9" w:rsidR="00AD2A45" w:rsidRDefault="00AD2A45" w:rsidP="00AD2A45">
            <w:pPr>
              <w:pStyle w:val="ListParagraph"/>
              <w:numPr>
                <w:ilvl w:val="0"/>
                <w:numId w:val="1"/>
              </w:numPr>
              <w:rPr>
                <w:rFonts w:ascii="Times New Roman" w:hAnsi="Times New Roman" w:cs="Times New Roman"/>
              </w:rPr>
            </w:pPr>
            <w:r>
              <w:rPr>
                <w:rFonts w:ascii="Times New Roman" w:hAnsi="Times New Roman" w:cs="Times New Roman"/>
              </w:rPr>
              <w:t>Stop all evaluations</w:t>
            </w:r>
            <w:r w:rsidR="003C04D3">
              <w:rPr>
                <w:rFonts w:ascii="Times New Roman" w:hAnsi="Times New Roman" w:cs="Times New Roman"/>
              </w:rPr>
              <w:t>. The student is a general education student.</w:t>
            </w:r>
          </w:p>
          <w:p w14:paraId="6AF4A12C" w14:textId="77777777" w:rsidR="00007216" w:rsidRDefault="00007216" w:rsidP="00AD2A45">
            <w:pPr>
              <w:pStyle w:val="ListParagraph"/>
              <w:numPr>
                <w:ilvl w:val="0"/>
                <w:numId w:val="1"/>
              </w:numPr>
              <w:rPr>
                <w:rFonts w:ascii="Times New Roman" w:hAnsi="Times New Roman" w:cs="Times New Roman"/>
              </w:rPr>
            </w:pPr>
            <w:r>
              <w:rPr>
                <w:rFonts w:ascii="Times New Roman" w:hAnsi="Times New Roman" w:cs="Times New Roman"/>
              </w:rPr>
              <w:t xml:space="preserve">Draft a Prior Written Notice with description of the parent request for </w:t>
            </w:r>
            <w:r w:rsidR="000618AA">
              <w:rPr>
                <w:rFonts w:ascii="Times New Roman" w:hAnsi="Times New Roman" w:cs="Times New Roman"/>
              </w:rPr>
              <w:t xml:space="preserve">all evaluations to stop, that the team is willing to begin the evaluation process should the parent change their mind- the </w:t>
            </w:r>
            <w:r w:rsidR="00E82C1D">
              <w:rPr>
                <w:rFonts w:ascii="Times New Roman" w:hAnsi="Times New Roman" w:cs="Times New Roman"/>
              </w:rPr>
              <w:t>evaluation timeline will start over should the parent change their mind and sign a new consent to evaluate.</w:t>
            </w:r>
          </w:p>
          <w:p w14:paraId="1423BC78" w14:textId="60C1915C" w:rsidR="00E82C1D" w:rsidRPr="00AD2A45" w:rsidRDefault="00E82C1D" w:rsidP="00AD2A45">
            <w:pPr>
              <w:pStyle w:val="ListParagraph"/>
              <w:numPr>
                <w:ilvl w:val="0"/>
                <w:numId w:val="1"/>
              </w:numPr>
              <w:rPr>
                <w:rFonts w:ascii="Times New Roman" w:hAnsi="Times New Roman" w:cs="Times New Roman"/>
              </w:rPr>
            </w:pPr>
            <w:r>
              <w:rPr>
                <w:rFonts w:ascii="Times New Roman" w:hAnsi="Times New Roman" w:cs="Times New Roman"/>
              </w:rPr>
              <w:t>Document efforts to try to gain parental written consent</w:t>
            </w:r>
            <w:r w:rsidR="003C04D3">
              <w:rPr>
                <w:rFonts w:ascii="Times New Roman" w:hAnsi="Times New Roman" w:cs="Times New Roman"/>
              </w:rPr>
              <w:t xml:space="preserve">- document student progress, etc.  </w:t>
            </w:r>
          </w:p>
        </w:tc>
      </w:tr>
    </w:tbl>
    <w:p w14:paraId="2F01C01F" w14:textId="00D6AB87" w:rsidR="00D35FDF" w:rsidRPr="00D35FDF" w:rsidRDefault="00D35FDF" w:rsidP="00D35FDF"/>
    <w:sectPr w:rsidR="00D35FDF" w:rsidRPr="00D35F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A049" w14:textId="77777777" w:rsidR="00B83CFF" w:rsidRDefault="00B83CFF" w:rsidP="00B83CFF">
      <w:r>
        <w:separator/>
      </w:r>
    </w:p>
  </w:endnote>
  <w:endnote w:type="continuationSeparator" w:id="0">
    <w:p w14:paraId="4A3242E6" w14:textId="77777777" w:rsidR="00B83CFF" w:rsidRDefault="00B83CFF" w:rsidP="00B8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9B57" w14:textId="77777777" w:rsidR="00B83CFF" w:rsidRDefault="00B83CFF" w:rsidP="00B83CFF">
      <w:r>
        <w:separator/>
      </w:r>
    </w:p>
  </w:footnote>
  <w:footnote w:type="continuationSeparator" w:id="0">
    <w:p w14:paraId="0291C70A" w14:textId="77777777" w:rsidR="00B83CFF" w:rsidRDefault="00B83CFF" w:rsidP="00B83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5D6C" w14:textId="3529C848" w:rsidR="00B83CFF" w:rsidRDefault="00B83CFF">
    <w:pPr>
      <w:pStyle w:val="Header"/>
    </w:pPr>
    <w:r>
      <w:rPr>
        <w:noProof/>
      </w:rPr>
      <mc:AlternateContent>
        <mc:Choice Requires="wps">
          <w:drawing>
            <wp:anchor distT="0" distB="0" distL="118745" distR="118745" simplePos="0" relativeHeight="251659264" behindDoc="1" locked="0" layoutInCell="1" allowOverlap="0" wp14:anchorId="1EF54C5F" wp14:editId="437FA6A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0D55E0E" w14:textId="17511CFD" w:rsidR="00B83CFF" w:rsidRPr="00B83CFF" w:rsidRDefault="00B83CFF">
                              <w:pPr>
                                <w:pStyle w:val="Header"/>
                                <w:tabs>
                                  <w:tab w:val="clear" w:pos="4680"/>
                                  <w:tab w:val="clear" w:pos="9360"/>
                                </w:tabs>
                                <w:jc w:val="center"/>
                                <w:rPr>
                                  <w:caps/>
                                  <w:color w:val="FFFFFF" w:themeColor="background1"/>
                                  <w:sz w:val="32"/>
                                  <w:szCs w:val="32"/>
                                </w:rPr>
                              </w:pPr>
                              <w:r w:rsidRPr="00B83CFF">
                                <w:rPr>
                                  <w:caps/>
                                  <w:color w:val="FFFFFF" w:themeColor="background1"/>
                                  <w:sz w:val="32"/>
                                  <w:szCs w:val="32"/>
                                </w:rPr>
                                <w:t>OPTIONS TO GAIN CONSENT FOR INITIAL CONSENT FOR EVALUATION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EF54C5F"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0D55E0E" w14:textId="17511CFD" w:rsidR="00B83CFF" w:rsidRPr="00B83CFF" w:rsidRDefault="00B83CFF">
                        <w:pPr>
                          <w:pStyle w:val="Header"/>
                          <w:tabs>
                            <w:tab w:val="clear" w:pos="4680"/>
                            <w:tab w:val="clear" w:pos="9360"/>
                          </w:tabs>
                          <w:jc w:val="center"/>
                          <w:rPr>
                            <w:caps/>
                            <w:color w:val="FFFFFF" w:themeColor="background1"/>
                            <w:sz w:val="32"/>
                            <w:szCs w:val="32"/>
                          </w:rPr>
                        </w:pPr>
                        <w:r w:rsidRPr="00B83CFF">
                          <w:rPr>
                            <w:caps/>
                            <w:color w:val="FFFFFF" w:themeColor="background1"/>
                            <w:sz w:val="32"/>
                            <w:szCs w:val="32"/>
                          </w:rPr>
                          <w:t>OPTIONS TO GAIN CONSENT FOR INITIAL CONSENT FOR EVALUATION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2E47"/>
    <w:multiLevelType w:val="hybridMultilevel"/>
    <w:tmpl w:val="3BC6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75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DF"/>
    <w:rsid w:val="00007216"/>
    <w:rsid w:val="00060F63"/>
    <w:rsid w:val="000618AA"/>
    <w:rsid w:val="003C04D3"/>
    <w:rsid w:val="00614B09"/>
    <w:rsid w:val="00906CE3"/>
    <w:rsid w:val="00AD2A45"/>
    <w:rsid w:val="00B6563F"/>
    <w:rsid w:val="00B83CFF"/>
    <w:rsid w:val="00D35FDF"/>
    <w:rsid w:val="00E8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E94F0"/>
  <w15:chartTrackingRefBased/>
  <w15:docId w15:val="{B51BFCEB-FDFF-40C5-9631-FC32D52A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FD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D35F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5F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5FD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5FD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35FD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35FD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35FD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35FD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35FD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FDF"/>
    <w:rPr>
      <w:rFonts w:eastAsiaTheme="majorEastAsia" w:cstheme="majorBidi"/>
      <w:color w:val="272727" w:themeColor="text1" w:themeTint="D8"/>
    </w:rPr>
  </w:style>
  <w:style w:type="paragraph" w:styleId="Title">
    <w:name w:val="Title"/>
    <w:basedOn w:val="Normal"/>
    <w:next w:val="Normal"/>
    <w:link w:val="TitleChar"/>
    <w:uiPriority w:val="10"/>
    <w:qFormat/>
    <w:rsid w:val="00D35F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5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F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5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FDF"/>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35FDF"/>
    <w:rPr>
      <w:i/>
      <w:iCs/>
      <w:color w:val="404040" w:themeColor="text1" w:themeTint="BF"/>
    </w:rPr>
  </w:style>
  <w:style w:type="paragraph" w:styleId="ListParagraph">
    <w:name w:val="List Paragraph"/>
    <w:basedOn w:val="Normal"/>
    <w:uiPriority w:val="34"/>
    <w:qFormat/>
    <w:rsid w:val="00D35FDF"/>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D35FDF"/>
    <w:rPr>
      <w:i/>
      <w:iCs/>
      <w:color w:val="0F4761" w:themeColor="accent1" w:themeShade="BF"/>
    </w:rPr>
  </w:style>
  <w:style w:type="paragraph" w:styleId="IntenseQuote">
    <w:name w:val="Intense Quote"/>
    <w:basedOn w:val="Normal"/>
    <w:next w:val="Normal"/>
    <w:link w:val="IntenseQuoteChar"/>
    <w:uiPriority w:val="30"/>
    <w:qFormat/>
    <w:rsid w:val="00D35F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35FDF"/>
    <w:rPr>
      <w:i/>
      <w:iCs/>
      <w:color w:val="0F4761" w:themeColor="accent1" w:themeShade="BF"/>
    </w:rPr>
  </w:style>
  <w:style w:type="character" w:styleId="IntenseReference">
    <w:name w:val="Intense Reference"/>
    <w:basedOn w:val="DefaultParagraphFont"/>
    <w:uiPriority w:val="32"/>
    <w:qFormat/>
    <w:rsid w:val="00D35FDF"/>
    <w:rPr>
      <w:b/>
      <w:bCs/>
      <w:smallCaps/>
      <w:color w:val="0F4761" w:themeColor="accent1" w:themeShade="BF"/>
      <w:spacing w:val="5"/>
    </w:rPr>
  </w:style>
  <w:style w:type="table" w:styleId="TableGrid">
    <w:name w:val="Table Grid"/>
    <w:basedOn w:val="TableNormal"/>
    <w:uiPriority w:val="39"/>
    <w:rsid w:val="00B83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CFF"/>
    <w:pPr>
      <w:tabs>
        <w:tab w:val="center" w:pos="4680"/>
        <w:tab w:val="right" w:pos="9360"/>
      </w:tabs>
    </w:pPr>
  </w:style>
  <w:style w:type="character" w:customStyle="1" w:styleId="HeaderChar">
    <w:name w:val="Header Char"/>
    <w:basedOn w:val="DefaultParagraphFont"/>
    <w:link w:val="Header"/>
    <w:uiPriority w:val="99"/>
    <w:rsid w:val="00B83CFF"/>
    <w:rPr>
      <w:rFonts w:ascii="Aptos" w:hAnsi="Aptos" w:cs="Aptos"/>
      <w:kern w:val="0"/>
      <w14:ligatures w14:val="none"/>
    </w:rPr>
  </w:style>
  <w:style w:type="paragraph" w:styleId="Footer">
    <w:name w:val="footer"/>
    <w:basedOn w:val="Normal"/>
    <w:link w:val="FooterChar"/>
    <w:uiPriority w:val="99"/>
    <w:unhideWhenUsed/>
    <w:rsid w:val="00B83CFF"/>
    <w:pPr>
      <w:tabs>
        <w:tab w:val="center" w:pos="4680"/>
        <w:tab w:val="right" w:pos="9360"/>
      </w:tabs>
    </w:pPr>
  </w:style>
  <w:style w:type="character" w:customStyle="1" w:styleId="FooterChar">
    <w:name w:val="Footer Char"/>
    <w:basedOn w:val="DefaultParagraphFont"/>
    <w:link w:val="Footer"/>
    <w:uiPriority w:val="99"/>
    <w:rsid w:val="00B83CFF"/>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1910">
      <w:bodyDiv w:val="1"/>
      <w:marLeft w:val="0"/>
      <w:marRight w:val="0"/>
      <w:marTop w:val="0"/>
      <w:marBottom w:val="0"/>
      <w:divBdr>
        <w:top w:val="none" w:sz="0" w:space="0" w:color="auto"/>
        <w:left w:val="none" w:sz="0" w:space="0" w:color="auto"/>
        <w:bottom w:val="none" w:sz="0" w:space="0" w:color="auto"/>
        <w:right w:val="none" w:sz="0" w:space="0" w:color="auto"/>
      </w:divBdr>
    </w:div>
    <w:div w:id="624234691">
      <w:bodyDiv w:val="1"/>
      <w:marLeft w:val="0"/>
      <w:marRight w:val="0"/>
      <w:marTop w:val="0"/>
      <w:marBottom w:val="0"/>
      <w:divBdr>
        <w:top w:val="none" w:sz="0" w:space="0" w:color="auto"/>
        <w:left w:val="none" w:sz="0" w:space="0" w:color="auto"/>
        <w:bottom w:val="none" w:sz="0" w:space="0" w:color="auto"/>
        <w:right w:val="none" w:sz="0" w:space="0" w:color="auto"/>
      </w:divBdr>
    </w:div>
    <w:div w:id="1148087261">
      <w:bodyDiv w:val="1"/>
      <w:marLeft w:val="0"/>
      <w:marRight w:val="0"/>
      <w:marTop w:val="0"/>
      <w:marBottom w:val="0"/>
      <w:divBdr>
        <w:top w:val="none" w:sz="0" w:space="0" w:color="auto"/>
        <w:left w:val="none" w:sz="0" w:space="0" w:color="auto"/>
        <w:bottom w:val="none" w:sz="0" w:space="0" w:color="auto"/>
        <w:right w:val="none" w:sz="0" w:space="0" w:color="auto"/>
      </w:divBdr>
    </w:div>
    <w:div w:id="1779525185">
      <w:bodyDiv w:val="1"/>
      <w:marLeft w:val="0"/>
      <w:marRight w:val="0"/>
      <w:marTop w:val="0"/>
      <w:marBottom w:val="0"/>
      <w:divBdr>
        <w:top w:val="none" w:sz="0" w:space="0" w:color="auto"/>
        <w:left w:val="none" w:sz="0" w:space="0" w:color="auto"/>
        <w:bottom w:val="none" w:sz="0" w:space="0" w:color="auto"/>
        <w:right w:val="none" w:sz="0" w:space="0" w:color="auto"/>
      </w:divBdr>
    </w:div>
    <w:div w:id="17992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5C3BF22120D4BB91A07B9B721E712" ma:contentTypeVersion="4" ma:contentTypeDescription="Create a new document." ma:contentTypeScope="" ma:versionID="9dd9270f74162b57ca9c69f94306bbe4">
  <xsd:schema xmlns:xsd="http://www.w3.org/2001/XMLSchema" xmlns:xs="http://www.w3.org/2001/XMLSchema" xmlns:p="http://schemas.microsoft.com/office/2006/metadata/properties" xmlns:ns2="a36cbf73-249f-4afb-b871-14d81db12fb7" targetNamespace="http://schemas.microsoft.com/office/2006/metadata/properties" ma:root="true" ma:fieldsID="a6da45a1e63e3d40b299e8d182c944f2" ns2:_="">
    <xsd:import namespace="a36cbf73-249f-4afb-b871-14d81db12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cbf73-249f-4afb-b871-14d81db12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DC301-0161-43BC-A4A8-96FBFE66D45D}"/>
</file>

<file path=customXml/itemProps2.xml><?xml version="1.0" encoding="utf-8"?>
<ds:datastoreItem xmlns:ds="http://schemas.openxmlformats.org/officeDocument/2006/customXml" ds:itemID="{79E11B83-918A-4A22-A162-A961329F5962}"/>
</file>

<file path=customXml/itemProps3.xml><?xml version="1.0" encoding="utf-8"?>
<ds:datastoreItem xmlns:ds="http://schemas.openxmlformats.org/officeDocument/2006/customXml" ds:itemID="{B54606CA-A725-435D-8E4E-A5F386859F38}"/>
</file>

<file path=docProps/app.xml><?xml version="1.0" encoding="utf-8"?>
<Properties xmlns="http://schemas.openxmlformats.org/officeDocument/2006/extended-properties" xmlns:vt="http://schemas.openxmlformats.org/officeDocument/2006/docPropsVTypes">
  <Template>Normal</Template>
  <TotalTime>140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Washoe County School District</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TO GAIN CONSENT FOR INITIAL CONSENT FOR EVALUATION</dc:title>
  <dc:subject/>
  <dc:creator>Medulla, Jessica</dc:creator>
  <cp:keywords/>
  <dc:description/>
  <cp:lastModifiedBy>Medulla, Jessica</cp:lastModifiedBy>
  <cp:revision>8</cp:revision>
  <dcterms:created xsi:type="dcterms:W3CDTF">2025-03-25T20:20:00Z</dcterms:created>
  <dcterms:modified xsi:type="dcterms:W3CDTF">2025-03-25T22:49:00Z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0x010100A235C3BF22120D4BB91A07B9B721E712</vt:lpwstr>
  </property>
</Properties>
</file>